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4BB04" w14:textId="77777777" w:rsidR="003020DF" w:rsidRPr="00272C48" w:rsidRDefault="003020DF" w:rsidP="00DD4F27">
      <w:pPr>
        <w:ind w:left="4536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</w:p>
    <w:p w14:paraId="01C76166" w14:textId="3E9D7ECF" w:rsidR="00A6538C" w:rsidRPr="00D6236D" w:rsidRDefault="003020DF" w:rsidP="00A6538C">
      <w:pPr>
        <w:ind w:left="467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1653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236D" w:rsidRPr="00D6236D">
        <w:rPr>
          <w:rFonts w:ascii="Times New Roman" w:hAnsi="Times New Roman"/>
          <w:bCs/>
          <w:sz w:val="24"/>
          <w:szCs w:val="24"/>
          <w:lang w:bidi="ru-RU"/>
        </w:rPr>
        <w:t>рентгенконтрастн</w:t>
      </w:r>
      <w:r w:rsidR="005632A5">
        <w:rPr>
          <w:rFonts w:ascii="Times New Roman" w:hAnsi="Times New Roman"/>
          <w:bCs/>
          <w:sz w:val="24"/>
          <w:szCs w:val="24"/>
          <w:lang w:bidi="ru-RU"/>
        </w:rPr>
        <w:t>ого</w:t>
      </w:r>
      <w:proofErr w:type="spellEnd"/>
      <w:r w:rsidR="00D6236D" w:rsidRPr="00D6236D">
        <w:rPr>
          <w:rFonts w:ascii="Times New Roman" w:hAnsi="Times New Roman"/>
          <w:bCs/>
          <w:sz w:val="24"/>
          <w:szCs w:val="24"/>
          <w:lang w:bidi="ru-RU"/>
        </w:rPr>
        <w:t xml:space="preserve"> средств</w:t>
      </w:r>
      <w:r w:rsidR="005632A5">
        <w:rPr>
          <w:rFonts w:ascii="Times New Roman" w:hAnsi="Times New Roman"/>
          <w:bCs/>
          <w:sz w:val="24"/>
          <w:szCs w:val="24"/>
          <w:lang w:bidi="ru-RU"/>
        </w:rPr>
        <w:t>а</w:t>
      </w:r>
      <w:r w:rsidR="00D6236D" w:rsidRPr="00D6236D">
        <w:rPr>
          <w:rFonts w:ascii="Times New Roman" w:hAnsi="Times New Roman"/>
          <w:bCs/>
          <w:sz w:val="24"/>
          <w:szCs w:val="24"/>
          <w:lang w:bidi="ru-RU"/>
        </w:rPr>
        <w:t xml:space="preserve"> в целях реализации мероприятий</w:t>
      </w:r>
      <w:r w:rsidR="00920583">
        <w:rPr>
          <w:rFonts w:ascii="Times New Roman" w:hAnsi="Times New Roman"/>
          <w:bCs/>
          <w:sz w:val="24"/>
          <w:szCs w:val="24"/>
          <w:lang w:bidi="ru-RU"/>
        </w:rPr>
        <w:t>,</w:t>
      </w:r>
      <w:r w:rsidR="00D6236D" w:rsidRPr="00D6236D">
        <w:rPr>
          <w:rFonts w:ascii="Times New Roman" w:hAnsi="Times New Roman"/>
          <w:bCs/>
          <w:sz w:val="24"/>
          <w:szCs w:val="24"/>
          <w:lang w:bidi="ru-RU"/>
        </w:rPr>
        <w:t xml:space="preserve"> предусмотренных государственной целевой программой</w:t>
      </w:r>
      <w:r w:rsidR="00920583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D6236D" w:rsidRPr="00D6236D">
        <w:rPr>
          <w:rFonts w:ascii="Times New Roman" w:hAnsi="Times New Roman"/>
          <w:bCs/>
          <w:sz w:val="24"/>
          <w:szCs w:val="24"/>
          <w:lang w:bidi="ru-RU"/>
        </w:rPr>
        <w:t xml:space="preserve">«Онкология: совершенствование онкологической помощи населению Приднестровской Молдавской Республики на 2021-2025 года» </w:t>
      </w:r>
      <w:r w:rsidR="00C85D81">
        <w:rPr>
          <w:rFonts w:ascii="Times New Roman" w:hAnsi="Times New Roman"/>
          <w:bCs/>
          <w:sz w:val="24"/>
          <w:szCs w:val="24"/>
          <w:lang w:bidi="ru-RU"/>
        </w:rPr>
        <w:t xml:space="preserve">на </w:t>
      </w:r>
      <w:r w:rsidR="00D6236D" w:rsidRPr="00D6236D">
        <w:rPr>
          <w:rFonts w:ascii="Times New Roman" w:hAnsi="Times New Roman"/>
          <w:bCs/>
          <w:sz w:val="24"/>
          <w:szCs w:val="24"/>
          <w:lang w:bidi="ru-RU"/>
        </w:rPr>
        <w:t>2025 год</w:t>
      </w:r>
      <w:r w:rsidR="00EB6915" w:rsidRPr="00D6236D">
        <w:rPr>
          <w:rFonts w:ascii="Times New Roman" w:hAnsi="Times New Roman"/>
          <w:sz w:val="24"/>
          <w:szCs w:val="24"/>
        </w:rPr>
        <w:t>.</w:t>
      </w:r>
    </w:p>
    <w:p w14:paraId="58F02A78" w14:textId="77777777" w:rsidR="00DE1F2A" w:rsidRPr="00D6236D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9A2214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41A13A4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701ACB" w14:textId="77777777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BA66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2C0E1FF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5CAABE0A" w14:textId="77777777" w:rsidR="00444C0C" w:rsidRPr="0055112A" w:rsidRDefault="00444C0C" w:rsidP="00523C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 w:rsidR="00A96B5B">
        <w:rPr>
          <w:rFonts w:ascii="Times New Roman" w:hAnsi="Times New Roman"/>
          <w:b/>
          <w:sz w:val="24"/>
          <w:szCs w:val="24"/>
        </w:rPr>
        <w:t>Приднес</w:t>
      </w:r>
      <w:r w:rsidR="00442869">
        <w:rPr>
          <w:rFonts w:ascii="Times New Roman" w:hAnsi="Times New Roman"/>
          <w:b/>
          <w:sz w:val="24"/>
          <w:szCs w:val="24"/>
        </w:rPr>
        <w:t>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Pr="00C50D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>и</w:t>
      </w:r>
      <w:r w:rsidR="00D6236D">
        <w:rPr>
          <w:rFonts w:ascii="Times New Roman" w:hAnsi="Times New Roman"/>
          <w:sz w:val="24"/>
          <w:szCs w:val="24"/>
        </w:rPr>
        <w:t xml:space="preserve"> </w:t>
      </w:r>
      <w:r w:rsidRPr="00130654">
        <w:rPr>
          <w:rFonts w:ascii="Times New Roman" w:hAnsi="Times New Roman"/>
          <w:sz w:val="24"/>
          <w:szCs w:val="24"/>
        </w:rPr>
        <w:t xml:space="preserve">ГУ «Республиканская клиническая больница»,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</w:t>
      </w:r>
      <w:r w:rsidRPr="00130654">
        <w:rPr>
          <w:rFonts w:ascii="Times New Roman" w:hAnsi="Times New Roman"/>
          <w:sz w:val="24"/>
          <w:szCs w:val="24"/>
        </w:rPr>
        <w:t xml:space="preserve">, в лице главного врача _____________, действующего на основании Устава, с третьей стороны,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>по итогам проведения открытого аукциона (______________),</w:t>
      </w:r>
      <w:r w:rsidR="007203E3"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1D496DA3" w14:textId="77777777" w:rsidR="00C50DF0" w:rsidRPr="00E05DDE" w:rsidRDefault="00C50DF0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24FFBE30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02300538" w14:textId="77777777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CF101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0744D74A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7703F039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6D23B055" w14:textId="77777777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плану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 xml:space="preserve">на 2025 год. </w:t>
      </w:r>
    </w:p>
    <w:p w14:paraId="0D30A4B1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E2ADEDD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DB47F7A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408B5831" w14:textId="77777777" w:rsidR="006C4274" w:rsidRPr="006C4274" w:rsidRDefault="006C427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274">
        <w:rPr>
          <w:rFonts w:ascii="Times New Roman" w:hAnsi="Times New Roman"/>
          <w:sz w:val="24"/>
          <w:szCs w:val="24"/>
          <w:lang w:eastAsia="ru-RU"/>
        </w:rPr>
        <w:t xml:space="preserve">Оплата осуществляется </w:t>
      </w:r>
      <w:r w:rsidRPr="006C4274">
        <w:rPr>
          <w:rFonts w:ascii="Times New Roman" w:hAnsi="Times New Roman"/>
          <w:sz w:val="24"/>
          <w:szCs w:val="24"/>
        </w:rPr>
        <w:t xml:space="preserve">по факту поставки </w:t>
      </w:r>
      <w:proofErr w:type="spellStart"/>
      <w:r w:rsidRPr="006C4274">
        <w:rPr>
          <w:rFonts w:ascii="Times New Roman" w:hAnsi="Times New Roman"/>
          <w:sz w:val="24"/>
          <w:szCs w:val="24"/>
        </w:rPr>
        <w:t>медико</w:t>
      </w:r>
      <w:proofErr w:type="spellEnd"/>
      <w:r w:rsidRPr="006C4274">
        <w:rPr>
          <w:rFonts w:ascii="Times New Roman" w:hAnsi="Times New Roman"/>
          <w:sz w:val="24"/>
          <w:szCs w:val="24"/>
        </w:rPr>
        <w:t xml:space="preserve"> – фармацевтической продукции,</w:t>
      </w:r>
      <w:r w:rsidRPr="006C4274">
        <w:rPr>
          <w:rFonts w:ascii="Times New Roman" w:hAnsi="Times New Roman"/>
          <w:sz w:val="24"/>
          <w:szCs w:val="24"/>
          <w:lang w:eastAsia="ru-RU"/>
        </w:rPr>
        <w:t xml:space="preserve"> по мере выделения бюджетного финансирования</w:t>
      </w:r>
      <w:r w:rsidR="00CC17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C326CB" w14:textId="34A3F969" w:rsidR="00FE49C4" w:rsidRPr="00D6236D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F7574" w:rsidRPr="002F7574">
        <w:rPr>
          <w:rFonts w:ascii="Times New Roman" w:hAnsi="Times New Roman"/>
          <w:bCs/>
          <w:sz w:val="24"/>
          <w:szCs w:val="24"/>
          <w:lang w:bidi="ru-RU"/>
        </w:rPr>
        <w:t xml:space="preserve">Государственная целевая программа </w:t>
      </w:r>
      <w:r w:rsidR="00C85D81" w:rsidRPr="00C85D81">
        <w:rPr>
          <w:rFonts w:ascii="Times New Roman" w:hAnsi="Times New Roman"/>
          <w:bCs/>
          <w:sz w:val="24"/>
          <w:szCs w:val="24"/>
          <w:lang w:bidi="ru-RU"/>
        </w:rPr>
        <w:t>«Онкология: совершенствование онкологической помощи населению Приднестровской Молдавской Республики на 2021-2025 года»</w:t>
      </w:r>
      <w:r w:rsidR="00C85D81">
        <w:rPr>
          <w:rFonts w:ascii="Times New Roman" w:hAnsi="Times New Roman"/>
          <w:bCs/>
          <w:sz w:val="24"/>
          <w:szCs w:val="24"/>
          <w:lang w:bidi="ru-RU"/>
        </w:rPr>
        <w:t>.</w:t>
      </w:r>
      <w:r w:rsidR="00C85D81" w:rsidRPr="00C85D81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</w:p>
    <w:p w14:paraId="25B40F2B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7B69ACC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035D441A" w14:textId="77777777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</w:t>
      </w:r>
      <w:r w:rsidRPr="006C4274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Pr="006C42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в течение 45 календарных дней с момента </w:t>
      </w:r>
      <w:r w:rsidR="006C4274" w:rsidRPr="006C4274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контракта</w:t>
      </w:r>
      <w:r w:rsidRPr="006C4274">
        <w:rPr>
          <w:rFonts w:ascii="Times New Roman" w:hAnsi="Times New Roman" w:cs="Times New Roman"/>
          <w:color w:val="auto"/>
          <w:sz w:val="24"/>
          <w:szCs w:val="24"/>
        </w:rPr>
        <w:t>. Доставка и отгрузка производится силами и средствами Поставщика.</w:t>
      </w:r>
    </w:p>
    <w:p w14:paraId="2C0A5191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lastRenderedPageBreak/>
        <w:t>3.2. Передача Товара осуществляется по расходным накладным, подписываемым уполномоченными представителями Сторон.</w:t>
      </w:r>
    </w:p>
    <w:p w14:paraId="22E80364" w14:textId="77777777" w:rsidR="00523C1A" w:rsidRPr="00523C1A" w:rsidRDefault="003020DF" w:rsidP="00D6236D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время по </w:t>
      </w:r>
      <w:r w:rsidR="00D6236D">
        <w:rPr>
          <w:rFonts w:ascii="Times New Roman" w:hAnsi="Times New Roman"/>
          <w:sz w:val="24"/>
          <w:szCs w:val="24"/>
        </w:rPr>
        <w:t>адресу</w:t>
      </w:r>
      <w:r w:rsidR="00444C0C">
        <w:rPr>
          <w:rFonts w:ascii="Times New Roman" w:hAnsi="Times New Roman"/>
          <w:sz w:val="24"/>
          <w:szCs w:val="24"/>
        </w:rPr>
        <w:t>:</w:t>
      </w:r>
      <w:r w:rsidR="00D6236D">
        <w:rPr>
          <w:rFonts w:ascii="Times New Roman" w:hAnsi="Times New Roman"/>
          <w:sz w:val="24"/>
          <w:szCs w:val="24"/>
        </w:rPr>
        <w:t xml:space="preserve"> </w:t>
      </w:r>
      <w:r w:rsidR="00523C1A" w:rsidRPr="00523C1A">
        <w:rPr>
          <w:rFonts w:ascii="Times New Roman" w:hAnsi="Times New Roman"/>
          <w:sz w:val="24"/>
          <w:szCs w:val="24"/>
        </w:rPr>
        <w:t xml:space="preserve">ГУ «Республиканская клиническая больница», </w:t>
      </w:r>
      <w:r w:rsidR="00D6236D">
        <w:rPr>
          <w:rFonts w:ascii="Times New Roman" w:eastAsia="Courier New" w:hAnsi="Times New Roman"/>
          <w:sz w:val="24"/>
          <w:szCs w:val="24"/>
          <w:lang w:eastAsia="ru-RU" w:bidi="ru-RU"/>
        </w:rPr>
        <w:t>г. Тирасполь, ул. Мира, 33.</w:t>
      </w:r>
    </w:p>
    <w:p w14:paraId="39D6D364" w14:textId="77777777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017888C9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08243840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708EAFB0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CF6E05F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6C4274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6C42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60A6E43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2934BA56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66DD3F58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50D4057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4.1.1. Принимать меры, направленные на выделение бюджетного финансирования для расчетов за поставленный Товар.</w:t>
      </w:r>
    </w:p>
    <w:p w14:paraId="70E24852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4.1.2. Перечислять выделенные из республ</w:t>
      </w:r>
      <w:r>
        <w:rPr>
          <w:rFonts w:ascii="Times New Roman" w:hAnsi="Times New Roman"/>
          <w:sz w:val="24"/>
          <w:szCs w:val="24"/>
        </w:rPr>
        <w:t>иканского бюджета средства Получ</w:t>
      </w:r>
      <w:r w:rsidRPr="00B9459F">
        <w:rPr>
          <w:rFonts w:ascii="Times New Roman" w:hAnsi="Times New Roman"/>
          <w:sz w:val="24"/>
          <w:szCs w:val="24"/>
        </w:rPr>
        <w:t>ателю в целях оплаты поставленного Товара.</w:t>
      </w:r>
    </w:p>
    <w:p w14:paraId="33FD646E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14:paraId="1B02A681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4FBA74D6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3F2104A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70BBEBA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744D65D3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84833FB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64FF066A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 xml:space="preserve">Информация, указанная в настоящем подпункте, представляется заказчику поставщиком (подрядчиком, исполнителем) в </w:t>
      </w:r>
      <w:r w:rsidRPr="00ED1A6B">
        <w:rPr>
          <w:rFonts w:ascii="Times New Roman" w:hAnsi="Times New Roman"/>
          <w:bCs/>
          <w:sz w:val="24"/>
          <w:szCs w:val="24"/>
        </w:rPr>
        <w:lastRenderedPageBreak/>
        <w:t>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26A5EF5E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46DCC157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1DF1F86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66D454EC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7ACACE14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5150C82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231A855D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B7AFF6D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48A5CCBE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1BAC6E31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410C071F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057A0862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35A03C18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5F2E29CD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09068973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5AD3AA70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053E643B" w14:textId="77777777" w:rsidR="00EE2B27" w:rsidRDefault="00EE2B27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E2B27">
        <w:rPr>
          <w:rFonts w:ascii="Times New Roman" w:hAnsi="Times New Roman"/>
          <w:sz w:val="24"/>
          <w:szCs w:val="24"/>
        </w:rPr>
        <w:t>Обязательная регистрация в Приднестровской Молдавской Республике на момент поставки товара.</w:t>
      </w:r>
    </w:p>
    <w:p w14:paraId="4597E13B" w14:textId="77777777" w:rsidR="006C15CD" w:rsidRPr="006C15CD" w:rsidRDefault="006C15CD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Cs/>
        </w:rPr>
      </w:pPr>
    </w:p>
    <w:p w14:paraId="6EA87E4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5102696D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7.1. Сторона освобождается от ответственности за полное или частичное неисполнение своих обязательств по контракту, если такое неисполнение явилось </w:t>
      </w:r>
      <w:r w:rsidRPr="00B9459F">
        <w:rPr>
          <w:rFonts w:ascii="Times New Roman" w:hAnsi="Times New Roman"/>
          <w:sz w:val="24"/>
          <w:szCs w:val="24"/>
        </w:rPr>
        <w:lastRenderedPageBreak/>
        <w:t>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493546F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031B1E5D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26888D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F5561C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49956523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355D8FE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0F72439F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2D98D8D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5BC3A524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BA34BA3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299AC31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1C6FB6EF" w14:textId="7777777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385901">
        <w:rPr>
          <w:rFonts w:ascii="Times New Roman" w:hAnsi="Times New Roman"/>
          <w:bCs/>
          <w:sz w:val="24"/>
          <w:szCs w:val="24"/>
        </w:rPr>
        <w:t>момента подписания контракта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04C9AE3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482D4115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0B2698F3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62C65F5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301C3E">
        <w:rPr>
          <w:rFonts w:ascii="Times New Roman" w:hAnsi="Times New Roman"/>
          <w:sz w:val="24"/>
          <w:szCs w:val="24"/>
        </w:rPr>
        <w:t>3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 w:rsidR="00301C3E">
        <w:rPr>
          <w:rFonts w:ascii="Times New Roman" w:hAnsi="Times New Roman"/>
          <w:sz w:val="24"/>
          <w:szCs w:val="24"/>
        </w:rPr>
        <w:t>трех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6F448E3B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411506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1746CA6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11CF875F" w14:textId="77777777" w:rsidR="006C15CD" w:rsidRPr="006C15CD" w:rsidRDefault="006C15CD" w:rsidP="003173D6">
      <w:pPr>
        <w:jc w:val="center"/>
        <w:rPr>
          <w:rFonts w:ascii="Times New Roman" w:hAnsi="Times New Roman"/>
          <w:bCs/>
        </w:rPr>
      </w:pPr>
    </w:p>
    <w:p w14:paraId="6188F298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14:paraId="5DCF9C11" w14:textId="77777777" w:rsidR="003020DF" w:rsidRPr="00B9459F" w:rsidRDefault="003020DF" w:rsidP="003020DF">
      <w:pPr>
        <w:ind w:left="72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0A312C5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 xml:space="preserve">Поставщик: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Получатель:</w:t>
      </w:r>
    </w:p>
    <w:tbl>
      <w:tblPr>
        <w:tblStyle w:val="a4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2"/>
      </w:tblGrid>
      <w:tr w:rsidR="00D6236D" w14:paraId="283745CE" w14:textId="77777777" w:rsidTr="000068BE">
        <w:trPr>
          <w:trHeight w:val="281"/>
        </w:trPr>
        <w:tc>
          <w:tcPr>
            <w:tcW w:w="4701" w:type="dxa"/>
            <w:hideMark/>
          </w:tcPr>
          <w:p w14:paraId="0B13B3D6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702" w:type="dxa"/>
            <w:hideMark/>
          </w:tcPr>
          <w:p w14:paraId="0DE6C8ED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 «Республиканская клиническая больница»</w:t>
            </w:r>
          </w:p>
          <w:p w14:paraId="69B6E335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Тирасполь, ул. Мира, 33</w:t>
            </w:r>
          </w:p>
        </w:tc>
      </w:tr>
      <w:tr w:rsidR="00D6236D" w14:paraId="49CB9907" w14:textId="77777777" w:rsidTr="000068BE">
        <w:trPr>
          <w:trHeight w:val="235"/>
        </w:trPr>
        <w:tc>
          <w:tcPr>
            <w:tcW w:w="4701" w:type="dxa"/>
          </w:tcPr>
          <w:p w14:paraId="6B7DAE06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2" w:type="dxa"/>
          </w:tcPr>
          <w:p w14:paraId="4F8A133D" w14:textId="77777777" w:rsidR="00D6236D" w:rsidRDefault="00D6236D" w:rsidP="000068BE">
            <w:pPr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7F10FD1F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236D" w14:paraId="1F912884" w14:textId="77777777" w:rsidTr="000068BE">
        <w:trPr>
          <w:trHeight w:val="223"/>
        </w:trPr>
        <w:tc>
          <w:tcPr>
            <w:tcW w:w="4701" w:type="dxa"/>
            <w:hideMark/>
          </w:tcPr>
          <w:p w14:paraId="22BA8AAB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  </w:t>
            </w:r>
          </w:p>
        </w:tc>
        <w:tc>
          <w:tcPr>
            <w:tcW w:w="4702" w:type="dxa"/>
            <w:hideMark/>
          </w:tcPr>
          <w:p w14:paraId="696695E4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</w:tc>
      </w:tr>
      <w:tr w:rsidR="00D6236D" w14:paraId="66B577A5" w14:textId="77777777" w:rsidTr="000068BE">
        <w:trPr>
          <w:trHeight w:val="223"/>
        </w:trPr>
        <w:tc>
          <w:tcPr>
            <w:tcW w:w="4701" w:type="dxa"/>
            <w:hideMark/>
          </w:tcPr>
          <w:p w14:paraId="1ECC1DE2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</w:tc>
        <w:tc>
          <w:tcPr>
            <w:tcW w:w="4702" w:type="dxa"/>
            <w:hideMark/>
          </w:tcPr>
          <w:p w14:paraId="17A316FC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</w:p>
        </w:tc>
      </w:tr>
      <w:tr w:rsidR="00D6236D" w14:paraId="6550AF7D" w14:textId="77777777" w:rsidTr="000068BE">
        <w:trPr>
          <w:trHeight w:val="235"/>
        </w:trPr>
        <w:tc>
          <w:tcPr>
            <w:tcW w:w="4701" w:type="dxa"/>
            <w:hideMark/>
          </w:tcPr>
          <w:p w14:paraId="5ABBD453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_________2025 г.</w:t>
            </w:r>
          </w:p>
        </w:tc>
        <w:tc>
          <w:tcPr>
            <w:tcW w:w="4702" w:type="dxa"/>
          </w:tcPr>
          <w:p w14:paraId="72CD56C1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_________2025 г.</w:t>
            </w:r>
          </w:p>
          <w:p w14:paraId="4A862BD0" w14:textId="77777777" w:rsidR="00D6236D" w:rsidRDefault="00D6236D" w:rsidP="000068BE">
            <w:pPr>
              <w:rPr>
                <w:rFonts w:ascii="Times New Roman" w:hAnsi="Times New Roman"/>
                <w:bCs/>
              </w:rPr>
            </w:pPr>
          </w:p>
          <w:p w14:paraId="184BB497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2B5BB928" w14:textId="77777777" w:rsidR="00D6236D" w:rsidRDefault="00D6236D" w:rsidP="000068BE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8DB0520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0560956A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</w:tbl>
    <w:p w14:paraId="63694026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</w:p>
    <w:p w14:paraId="57CEE7AA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Государственный заказчик</w:t>
      </w:r>
    </w:p>
    <w:p w14:paraId="379A5A3F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Министерство здравоохранения</w:t>
      </w:r>
    </w:p>
    <w:p w14:paraId="3784F589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</w:p>
    <w:p w14:paraId="02CC49A9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Тирасполь, пер. Днестровский, 3</w:t>
      </w:r>
    </w:p>
    <w:p w14:paraId="72329768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р/счет 2182006436701003</w:t>
      </w:r>
    </w:p>
    <w:p w14:paraId="19E767C6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ПРБ г. Тирасполь</w:t>
      </w:r>
    </w:p>
    <w:p w14:paraId="5D84CC34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КУБ 00</w:t>
      </w:r>
    </w:p>
    <w:p w14:paraId="4A9AC659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Ф/к 0200018510</w:t>
      </w:r>
    </w:p>
    <w:p w14:paraId="2EB82DE8" w14:textId="77777777" w:rsidR="00D6236D" w:rsidRDefault="00D6236D" w:rsidP="00D6236D">
      <w:pPr>
        <w:spacing w:line="252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министра здравоохранения</w:t>
      </w:r>
    </w:p>
    <w:p w14:paraId="6AC5F47F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</w:p>
    <w:p w14:paraId="47419676" w14:textId="77777777" w:rsidR="00D6236D" w:rsidRDefault="00D6236D" w:rsidP="00D6236D">
      <w:pPr>
        <w:spacing w:line="252" w:lineRule="auto"/>
        <w:ind w:left="-142" w:firstLine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закупочной политике</w:t>
      </w:r>
    </w:p>
    <w:p w14:paraId="3A35FD1E" w14:textId="77777777" w:rsidR="00D6236D" w:rsidRDefault="00D6236D" w:rsidP="00D6236D">
      <w:pPr>
        <w:spacing w:line="252" w:lineRule="auto"/>
        <w:ind w:left="-142" w:firstLine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 __________</w:t>
      </w:r>
    </w:p>
    <w:p w14:paraId="443C2FFB" w14:textId="77777777" w:rsidR="00D6236D" w:rsidRDefault="00D6236D" w:rsidP="00D6236D">
      <w:pPr>
        <w:spacing w:line="252" w:lineRule="auto"/>
        <w:ind w:left="-142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«____» ____________2025 г.</w:t>
      </w:r>
    </w:p>
    <w:p w14:paraId="54097FFB" w14:textId="77777777" w:rsidR="00D6236D" w:rsidRDefault="00D6236D" w:rsidP="00D6236D">
      <w:pPr>
        <w:ind w:left="72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7FAB2F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BD6EC3D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F31A28C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E35AC26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C1A1F19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127CE23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5F1BD633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49F5594A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46F41E6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B40027A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1ABC7B5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61925E0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DCEC1EA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FF2200C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C457E3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56C45C1" w14:textId="57A172B6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7BA81B6" w14:textId="790F1BE6" w:rsidR="00920583" w:rsidRDefault="00920583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53AE3F43" w14:textId="77777777" w:rsidR="00920583" w:rsidRDefault="00920583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5BCCFFD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783CC58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642FE9E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2EEB82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2A0DBA96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BBBD698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202477B6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2114993" w14:textId="77777777" w:rsidR="006C4274" w:rsidRDefault="006C4274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5C4058AE" w14:textId="77777777" w:rsidR="00D6236D" w:rsidRDefault="00D6236D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2B96E19B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5659BB58" w14:textId="77777777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385901">
        <w:rPr>
          <w:rFonts w:ascii="Times New Roman" w:hAnsi="Times New Roman"/>
          <w:b/>
          <w:sz w:val="24"/>
          <w:szCs w:val="24"/>
        </w:rPr>
        <w:t>5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4B74F61C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61127386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1BE6D657" w14:textId="77777777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2025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01B98859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444C0C" w:rsidRPr="005324EB" w14:paraId="5344585E" w14:textId="77777777" w:rsidTr="00A96B5B">
        <w:tc>
          <w:tcPr>
            <w:tcW w:w="349" w:type="dxa"/>
            <w:shd w:val="clear" w:color="auto" w:fill="auto"/>
            <w:vAlign w:val="center"/>
          </w:tcPr>
          <w:p w14:paraId="45B06F69" w14:textId="77777777" w:rsidR="00444C0C" w:rsidRPr="00BF3D28" w:rsidRDefault="00444C0C" w:rsidP="00A96B5B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EE804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7D0795E6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270E9E74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19264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A06C1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200D6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71312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57360A6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264F823E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444C0C" w:rsidRPr="005324EB" w14:paraId="5CB1C77D" w14:textId="77777777" w:rsidTr="00A96B5B">
        <w:tc>
          <w:tcPr>
            <w:tcW w:w="349" w:type="dxa"/>
            <w:shd w:val="clear" w:color="auto" w:fill="auto"/>
            <w:vAlign w:val="center"/>
          </w:tcPr>
          <w:p w14:paraId="7FFEF1CD" w14:textId="77777777" w:rsidR="00444C0C" w:rsidRPr="00BF3D28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8F35A3" w14:textId="77777777" w:rsidR="00444C0C" w:rsidRPr="005324EB" w:rsidRDefault="00444C0C" w:rsidP="00A96B5B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09AB44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FC560D" w14:textId="77777777" w:rsidR="00444C0C" w:rsidRPr="001E2F4E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7DFE6D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965CEF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7825A6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92FA4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CB5745B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3D8F5E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C0C" w:rsidRPr="005324EB" w14:paraId="43868876" w14:textId="77777777" w:rsidTr="00A96B5B">
        <w:tc>
          <w:tcPr>
            <w:tcW w:w="349" w:type="dxa"/>
            <w:shd w:val="clear" w:color="auto" w:fill="auto"/>
            <w:vAlign w:val="center"/>
          </w:tcPr>
          <w:p w14:paraId="2B3EE50C" w14:textId="77777777" w:rsidR="00444C0C" w:rsidRPr="00BF3D28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E5C0A6" w14:textId="77777777" w:rsidR="00444C0C" w:rsidRPr="005324EB" w:rsidRDefault="00444C0C" w:rsidP="00A96B5B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1C5820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6DA9D3" w14:textId="77777777" w:rsidR="00444C0C" w:rsidRPr="001E2F4E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8FA91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514A57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DD840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DF7A0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E918FEF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4BC9B9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C0C" w:rsidRPr="005324EB" w14:paraId="49B12B94" w14:textId="77777777" w:rsidTr="00A96B5B">
        <w:tc>
          <w:tcPr>
            <w:tcW w:w="349" w:type="dxa"/>
            <w:shd w:val="clear" w:color="auto" w:fill="auto"/>
            <w:vAlign w:val="center"/>
          </w:tcPr>
          <w:p w14:paraId="1B2DF0EF" w14:textId="77777777" w:rsidR="00444C0C" w:rsidRPr="00BF3D28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4C80C10A" w14:textId="77777777" w:rsidR="00444C0C" w:rsidRPr="005324EB" w:rsidRDefault="00444C0C" w:rsidP="00A96B5B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7A69AA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3447BF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CE1984B" w14:textId="77777777" w:rsidR="00444C0C" w:rsidRPr="00BC49FD" w:rsidRDefault="00444C0C" w:rsidP="00444C0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659C52AE" w14:textId="77777777" w:rsidR="00444C0C" w:rsidRPr="005324EB" w:rsidRDefault="00444C0C" w:rsidP="00444C0C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391CCA75" w14:textId="77777777" w:rsidR="00444C0C" w:rsidRDefault="00444C0C" w:rsidP="00D6236D">
      <w:pPr>
        <w:jc w:val="both"/>
        <w:rPr>
          <w:rFonts w:ascii="Times New Roman" w:hAnsi="Times New Roman"/>
          <w:sz w:val="24"/>
          <w:szCs w:val="24"/>
        </w:rPr>
      </w:pPr>
    </w:p>
    <w:p w14:paraId="208FBDE7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Получатель:</w:t>
      </w:r>
    </w:p>
    <w:tbl>
      <w:tblPr>
        <w:tblStyle w:val="a4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2"/>
      </w:tblGrid>
      <w:tr w:rsidR="00D6236D" w14:paraId="4AAAA8CF" w14:textId="77777777" w:rsidTr="000068BE">
        <w:trPr>
          <w:trHeight w:val="281"/>
        </w:trPr>
        <w:tc>
          <w:tcPr>
            <w:tcW w:w="4701" w:type="dxa"/>
            <w:hideMark/>
          </w:tcPr>
          <w:p w14:paraId="457500C3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702" w:type="dxa"/>
            <w:hideMark/>
          </w:tcPr>
          <w:p w14:paraId="34AB1B5F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 «Республиканская клиническая больница»</w:t>
            </w:r>
          </w:p>
          <w:p w14:paraId="2345DFE2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Тирасполь, ул. Мира, 33</w:t>
            </w:r>
          </w:p>
        </w:tc>
      </w:tr>
      <w:tr w:rsidR="00D6236D" w14:paraId="71824D4D" w14:textId="77777777" w:rsidTr="000068BE">
        <w:trPr>
          <w:trHeight w:val="235"/>
        </w:trPr>
        <w:tc>
          <w:tcPr>
            <w:tcW w:w="4701" w:type="dxa"/>
          </w:tcPr>
          <w:p w14:paraId="101AE086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2" w:type="dxa"/>
          </w:tcPr>
          <w:p w14:paraId="7224278E" w14:textId="77777777" w:rsidR="00D6236D" w:rsidRDefault="00D6236D" w:rsidP="000068BE">
            <w:pPr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700E593C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236D" w14:paraId="3B3254F4" w14:textId="77777777" w:rsidTr="000068BE">
        <w:trPr>
          <w:trHeight w:val="223"/>
        </w:trPr>
        <w:tc>
          <w:tcPr>
            <w:tcW w:w="4701" w:type="dxa"/>
            <w:hideMark/>
          </w:tcPr>
          <w:p w14:paraId="2EDC8294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  </w:t>
            </w:r>
          </w:p>
        </w:tc>
        <w:tc>
          <w:tcPr>
            <w:tcW w:w="4702" w:type="dxa"/>
            <w:hideMark/>
          </w:tcPr>
          <w:p w14:paraId="5C8A2821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</w:tc>
      </w:tr>
      <w:tr w:rsidR="00D6236D" w14:paraId="08DB31C9" w14:textId="77777777" w:rsidTr="000068BE">
        <w:trPr>
          <w:trHeight w:val="223"/>
        </w:trPr>
        <w:tc>
          <w:tcPr>
            <w:tcW w:w="4701" w:type="dxa"/>
            <w:hideMark/>
          </w:tcPr>
          <w:p w14:paraId="14F1DBC0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</w:tc>
        <w:tc>
          <w:tcPr>
            <w:tcW w:w="4702" w:type="dxa"/>
            <w:hideMark/>
          </w:tcPr>
          <w:p w14:paraId="1D8816B0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</w:p>
        </w:tc>
      </w:tr>
      <w:tr w:rsidR="00D6236D" w14:paraId="58D7BCF6" w14:textId="77777777" w:rsidTr="000068BE">
        <w:trPr>
          <w:trHeight w:val="235"/>
        </w:trPr>
        <w:tc>
          <w:tcPr>
            <w:tcW w:w="4701" w:type="dxa"/>
            <w:hideMark/>
          </w:tcPr>
          <w:p w14:paraId="5C11A94F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_________2025 г.</w:t>
            </w:r>
          </w:p>
        </w:tc>
        <w:tc>
          <w:tcPr>
            <w:tcW w:w="4702" w:type="dxa"/>
          </w:tcPr>
          <w:p w14:paraId="2C992BDE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_________2025 г.</w:t>
            </w:r>
          </w:p>
          <w:p w14:paraId="0B34BA45" w14:textId="77777777" w:rsidR="00D6236D" w:rsidRDefault="00D6236D" w:rsidP="000068BE">
            <w:pPr>
              <w:rPr>
                <w:rFonts w:ascii="Times New Roman" w:hAnsi="Times New Roman"/>
                <w:bCs/>
              </w:rPr>
            </w:pPr>
          </w:p>
          <w:p w14:paraId="00DA9BA6" w14:textId="77777777" w:rsidR="00D6236D" w:rsidRDefault="00D6236D" w:rsidP="00006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5D91D3B8" w14:textId="77777777" w:rsidR="00D6236D" w:rsidRDefault="00D6236D" w:rsidP="000068BE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E741E53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07BC2B59" w14:textId="77777777" w:rsidR="00D6236D" w:rsidRDefault="00D6236D" w:rsidP="000068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</w:tbl>
    <w:p w14:paraId="67791C15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</w:p>
    <w:p w14:paraId="2C372EFE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Государственный заказчик</w:t>
      </w:r>
    </w:p>
    <w:p w14:paraId="5C128630" w14:textId="77777777" w:rsidR="00D6236D" w:rsidRDefault="00D6236D" w:rsidP="00D6236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Министерство здравоохранения</w:t>
      </w:r>
    </w:p>
    <w:p w14:paraId="4DB2B6F4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</w:p>
    <w:p w14:paraId="5C218E79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Тирасполь, пер. Днестровский, 3</w:t>
      </w:r>
    </w:p>
    <w:p w14:paraId="0E639E03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р/счет 2182006436701003</w:t>
      </w:r>
    </w:p>
    <w:p w14:paraId="1EB19BB4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ПРБ г. Тирасполь</w:t>
      </w:r>
    </w:p>
    <w:p w14:paraId="1EAF0E3A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КУБ 00</w:t>
      </w:r>
    </w:p>
    <w:p w14:paraId="3CC185A3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Ф/к 0200018510</w:t>
      </w:r>
    </w:p>
    <w:p w14:paraId="67308B64" w14:textId="77777777" w:rsidR="00D6236D" w:rsidRDefault="00D6236D" w:rsidP="00D6236D">
      <w:pPr>
        <w:spacing w:line="252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министра здравоохранения</w:t>
      </w:r>
    </w:p>
    <w:p w14:paraId="4C60589D" w14:textId="77777777" w:rsidR="00D6236D" w:rsidRDefault="00D6236D" w:rsidP="00D6236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</w:p>
    <w:p w14:paraId="27345E59" w14:textId="77777777" w:rsidR="00D6236D" w:rsidRDefault="00D6236D" w:rsidP="00D6236D">
      <w:pPr>
        <w:spacing w:line="252" w:lineRule="auto"/>
        <w:ind w:left="-142" w:firstLine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закупочной политике</w:t>
      </w:r>
    </w:p>
    <w:p w14:paraId="1F14319C" w14:textId="77777777" w:rsidR="00D6236D" w:rsidRDefault="00D6236D" w:rsidP="00D6236D">
      <w:pPr>
        <w:spacing w:line="252" w:lineRule="auto"/>
        <w:ind w:left="-142" w:firstLine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 __________</w:t>
      </w:r>
    </w:p>
    <w:p w14:paraId="64BFE6C4" w14:textId="77777777" w:rsidR="00D6236D" w:rsidRDefault="00D6236D" w:rsidP="00D6236D">
      <w:pPr>
        <w:spacing w:line="252" w:lineRule="auto"/>
        <w:ind w:left="-142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«____» ____________2025 г.</w:t>
      </w:r>
    </w:p>
    <w:p w14:paraId="3104D6C7" w14:textId="77777777" w:rsidR="00D6236D" w:rsidRDefault="00D6236D" w:rsidP="00D6236D">
      <w:pPr>
        <w:ind w:left="72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B06783" w14:textId="77777777" w:rsidR="00D6236D" w:rsidRPr="00BF75F3" w:rsidRDefault="00D6236D" w:rsidP="00D6236D">
      <w:pPr>
        <w:jc w:val="both"/>
        <w:rPr>
          <w:rFonts w:ascii="Times New Roman" w:hAnsi="Times New Roman"/>
          <w:sz w:val="24"/>
          <w:szCs w:val="24"/>
        </w:rPr>
      </w:pPr>
    </w:p>
    <w:sectPr w:rsidR="00D6236D" w:rsidRPr="00BF75F3" w:rsidSect="00025B8C">
      <w:footerReference w:type="default" r:id="rId7"/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008C1" w14:textId="77777777" w:rsidR="00FE49C4" w:rsidRDefault="00FE49C4" w:rsidP="00BA665A">
      <w:r>
        <w:separator/>
      </w:r>
    </w:p>
  </w:endnote>
  <w:endnote w:type="continuationSeparator" w:id="0">
    <w:p w14:paraId="4E04BC09" w14:textId="77777777" w:rsidR="00FE49C4" w:rsidRDefault="00FE49C4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366C" w14:textId="77777777" w:rsidR="00FE49C4" w:rsidRPr="00BA665A" w:rsidRDefault="00FE49C4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 w:rsidR="00CC178C">
          <w:rPr>
            <w:rFonts w:ascii="Times New Roman" w:hAnsi="Times New Roman"/>
            <w:noProof/>
            <w:sz w:val="18"/>
            <w:szCs w:val="18"/>
          </w:rPr>
          <w:t>6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1F808DFA" w14:textId="77777777" w:rsidR="00FE49C4" w:rsidRDefault="00FE49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FD08E" w14:textId="77777777" w:rsidR="00FE49C4" w:rsidRDefault="00FE49C4" w:rsidP="00BA665A">
      <w:r>
        <w:separator/>
      </w:r>
    </w:p>
  </w:footnote>
  <w:footnote w:type="continuationSeparator" w:id="0">
    <w:p w14:paraId="7020E72A" w14:textId="77777777" w:rsidR="00FE49C4" w:rsidRDefault="00FE49C4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602F"/>
    <w:rsid w:val="000C1FA3"/>
    <w:rsid w:val="000D3391"/>
    <w:rsid w:val="000D5DDA"/>
    <w:rsid w:val="000E47D9"/>
    <w:rsid w:val="000E74F5"/>
    <w:rsid w:val="0011566B"/>
    <w:rsid w:val="00130654"/>
    <w:rsid w:val="00131D41"/>
    <w:rsid w:val="00132B93"/>
    <w:rsid w:val="0015068B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40C98"/>
    <w:rsid w:val="00247289"/>
    <w:rsid w:val="002806AA"/>
    <w:rsid w:val="00292A74"/>
    <w:rsid w:val="002A4D24"/>
    <w:rsid w:val="002D75AE"/>
    <w:rsid w:val="002F1E4F"/>
    <w:rsid w:val="002F7574"/>
    <w:rsid w:val="00301C3E"/>
    <w:rsid w:val="003020DF"/>
    <w:rsid w:val="00315272"/>
    <w:rsid w:val="003173D6"/>
    <w:rsid w:val="00337236"/>
    <w:rsid w:val="00343D35"/>
    <w:rsid w:val="00360459"/>
    <w:rsid w:val="00373BB2"/>
    <w:rsid w:val="00385901"/>
    <w:rsid w:val="00391689"/>
    <w:rsid w:val="00397211"/>
    <w:rsid w:val="003A6D2E"/>
    <w:rsid w:val="003B76DD"/>
    <w:rsid w:val="003D03DD"/>
    <w:rsid w:val="003D454F"/>
    <w:rsid w:val="003D51B4"/>
    <w:rsid w:val="003D708C"/>
    <w:rsid w:val="004118C1"/>
    <w:rsid w:val="0041716E"/>
    <w:rsid w:val="00442869"/>
    <w:rsid w:val="00443083"/>
    <w:rsid w:val="00444C0C"/>
    <w:rsid w:val="004806A0"/>
    <w:rsid w:val="004941EC"/>
    <w:rsid w:val="004976E7"/>
    <w:rsid w:val="004C0946"/>
    <w:rsid w:val="004C6DF6"/>
    <w:rsid w:val="004D4440"/>
    <w:rsid w:val="004E6AE2"/>
    <w:rsid w:val="004F66EA"/>
    <w:rsid w:val="004F7EEA"/>
    <w:rsid w:val="0050431B"/>
    <w:rsid w:val="00523C1A"/>
    <w:rsid w:val="00543809"/>
    <w:rsid w:val="0054682D"/>
    <w:rsid w:val="005610DD"/>
    <w:rsid w:val="0056140C"/>
    <w:rsid w:val="005632A5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E056A"/>
    <w:rsid w:val="005E3335"/>
    <w:rsid w:val="005F1EA5"/>
    <w:rsid w:val="005F658C"/>
    <w:rsid w:val="00602DC2"/>
    <w:rsid w:val="00616E4F"/>
    <w:rsid w:val="00684852"/>
    <w:rsid w:val="0068796C"/>
    <w:rsid w:val="0069696C"/>
    <w:rsid w:val="006B4DE8"/>
    <w:rsid w:val="006C15CD"/>
    <w:rsid w:val="006C4274"/>
    <w:rsid w:val="006C4D08"/>
    <w:rsid w:val="007125FC"/>
    <w:rsid w:val="007203E3"/>
    <w:rsid w:val="007338F3"/>
    <w:rsid w:val="00742403"/>
    <w:rsid w:val="00752971"/>
    <w:rsid w:val="007609DF"/>
    <w:rsid w:val="0076497E"/>
    <w:rsid w:val="00765033"/>
    <w:rsid w:val="00787D75"/>
    <w:rsid w:val="007909F8"/>
    <w:rsid w:val="007B0657"/>
    <w:rsid w:val="007B73EE"/>
    <w:rsid w:val="007C0CBD"/>
    <w:rsid w:val="007C38AE"/>
    <w:rsid w:val="007E4D0D"/>
    <w:rsid w:val="007F67F1"/>
    <w:rsid w:val="0081305A"/>
    <w:rsid w:val="0082502D"/>
    <w:rsid w:val="008871C4"/>
    <w:rsid w:val="008A1FA1"/>
    <w:rsid w:val="008E3E39"/>
    <w:rsid w:val="008F580F"/>
    <w:rsid w:val="00902A1C"/>
    <w:rsid w:val="009073E6"/>
    <w:rsid w:val="00917E87"/>
    <w:rsid w:val="00920583"/>
    <w:rsid w:val="00927696"/>
    <w:rsid w:val="009575BD"/>
    <w:rsid w:val="009617A9"/>
    <w:rsid w:val="00973483"/>
    <w:rsid w:val="009752F7"/>
    <w:rsid w:val="00976EF8"/>
    <w:rsid w:val="00982521"/>
    <w:rsid w:val="0098307E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A26FC"/>
    <w:rsid w:val="00BA665A"/>
    <w:rsid w:val="00BC49FD"/>
    <w:rsid w:val="00BD4766"/>
    <w:rsid w:val="00BD7979"/>
    <w:rsid w:val="00BF3A5F"/>
    <w:rsid w:val="00BF4DA7"/>
    <w:rsid w:val="00BF75F3"/>
    <w:rsid w:val="00C13463"/>
    <w:rsid w:val="00C25F9B"/>
    <w:rsid w:val="00C465B5"/>
    <w:rsid w:val="00C50DF0"/>
    <w:rsid w:val="00C6486C"/>
    <w:rsid w:val="00C71CB4"/>
    <w:rsid w:val="00C73B64"/>
    <w:rsid w:val="00C85D81"/>
    <w:rsid w:val="00C9393C"/>
    <w:rsid w:val="00C97513"/>
    <w:rsid w:val="00CA359B"/>
    <w:rsid w:val="00CB09FE"/>
    <w:rsid w:val="00CC178C"/>
    <w:rsid w:val="00CD7CE2"/>
    <w:rsid w:val="00CE1391"/>
    <w:rsid w:val="00CF0177"/>
    <w:rsid w:val="00CF1018"/>
    <w:rsid w:val="00CF7A53"/>
    <w:rsid w:val="00D0698B"/>
    <w:rsid w:val="00D37F6A"/>
    <w:rsid w:val="00D53D81"/>
    <w:rsid w:val="00D6236D"/>
    <w:rsid w:val="00D63C94"/>
    <w:rsid w:val="00D65EE0"/>
    <w:rsid w:val="00DC4B5F"/>
    <w:rsid w:val="00DC4D9B"/>
    <w:rsid w:val="00DD33C0"/>
    <w:rsid w:val="00DD4F27"/>
    <w:rsid w:val="00DE1F2A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81D73"/>
    <w:rsid w:val="00E82F1C"/>
    <w:rsid w:val="00EB6915"/>
    <w:rsid w:val="00ED05BF"/>
    <w:rsid w:val="00ED1A6B"/>
    <w:rsid w:val="00ED7B35"/>
    <w:rsid w:val="00EE2B27"/>
    <w:rsid w:val="00EF0EFF"/>
    <w:rsid w:val="00EF6A04"/>
    <w:rsid w:val="00EF7981"/>
    <w:rsid w:val="00F201B0"/>
    <w:rsid w:val="00F204F2"/>
    <w:rsid w:val="00F357EF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8599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188</cp:revision>
  <cp:lastPrinted>2025-10-16T10:32:00Z</cp:lastPrinted>
  <dcterms:created xsi:type="dcterms:W3CDTF">2024-03-05T11:24:00Z</dcterms:created>
  <dcterms:modified xsi:type="dcterms:W3CDTF">2025-10-16T10:33:00Z</dcterms:modified>
</cp:coreProperties>
</file>